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1984"/>
        <w:gridCol w:w="2977"/>
        <w:gridCol w:w="2977"/>
      </w:tblGrid>
      <w:tr w:rsidR="006F04B9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 w:rsidRPr="009F6A11">
              <w:rPr>
                <w:rFonts w:cs="Arial"/>
                <w:b/>
                <w:bCs/>
                <w:color w:val="000000"/>
                <w:szCs w:val="24"/>
              </w:rPr>
              <w:t>Spisová značka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 w:rsidRPr="009F6A11">
              <w:rPr>
                <w:rFonts w:cs="Arial"/>
                <w:b/>
                <w:bCs/>
                <w:color w:val="000000"/>
                <w:szCs w:val="24"/>
              </w:rPr>
              <w:t>Žalobce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 w:rsidRPr="009F6A11">
              <w:rPr>
                <w:rFonts w:cs="Arial"/>
                <w:b/>
                <w:bCs/>
                <w:color w:val="000000"/>
                <w:szCs w:val="24"/>
              </w:rPr>
              <w:t>Žalovaný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6F04B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 w:rsidRPr="009F6A11">
              <w:rPr>
                <w:rFonts w:cs="Arial"/>
                <w:b/>
                <w:bCs/>
                <w:color w:val="000000"/>
                <w:szCs w:val="24"/>
              </w:rPr>
              <w:t>P</w:t>
            </w:r>
            <w:r w:rsidR="000808E5" w:rsidRPr="009F6A11">
              <w:rPr>
                <w:rFonts w:cs="Arial"/>
                <w:b/>
                <w:bCs/>
                <w:color w:val="000000"/>
                <w:szCs w:val="24"/>
              </w:rPr>
              <w:t>ředmět</w:t>
            </w:r>
            <w:r w:rsidRPr="009F6A11">
              <w:rPr>
                <w:rFonts w:cs="Arial"/>
                <w:b/>
                <w:bCs/>
                <w:color w:val="000000"/>
                <w:szCs w:val="24"/>
              </w:rPr>
              <w:t xml:space="preserve"> řízení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56Co 233/</w:t>
            </w:r>
            <w:bookmarkStart w:id="0" w:name="_GoBack"/>
            <w:bookmarkEnd w:id="0"/>
            <w:r w:rsidRPr="009F6A11">
              <w:rPr>
                <w:rFonts w:cs="Arial"/>
                <w:bCs/>
                <w:color w:val="000000"/>
                <w:szCs w:val="24"/>
              </w:rPr>
              <w:t>2018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Římskokatolická farnost Kladruby u Stříbra,  IČ 26522080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01.   A. P., 02.   J. P., 03.   Česká republika - Státní pozemkový úřad,  IČ 01312774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určení vlastnictví dle § 18 odst. 1 zák. č. 428/2012 Sb.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11Co 174/2020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 w:rsidP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 xml:space="preserve">a)   Š. P., b)   H. Č., c)   M. K.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6F04B9" w:rsidP="006F04B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 xml:space="preserve">01 </w:t>
            </w:r>
            <w:r w:rsidR="000808E5" w:rsidRPr="009F6A11">
              <w:rPr>
                <w:rFonts w:cs="Arial"/>
                <w:color w:val="000000"/>
                <w:szCs w:val="24"/>
              </w:rPr>
              <w:t>Sedlecký kaolin a.s.,  IČ 63509911, 0</w:t>
            </w:r>
            <w:r w:rsidRPr="009F6A11">
              <w:rPr>
                <w:rFonts w:cs="Arial"/>
                <w:color w:val="000000"/>
                <w:szCs w:val="24"/>
              </w:rPr>
              <w:t>2</w:t>
            </w:r>
            <w:r w:rsidR="000808E5" w:rsidRPr="009F6A11">
              <w:rPr>
                <w:rFonts w:cs="Arial"/>
                <w:color w:val="000000"/>
                <w:szCs w:val="24"/>
              </w:rPr>
              <w:t xml:space="preserve">   Česká republika - Státní pozemkový úřad,  IČ 01312774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povinnost uzavřít smlouvu o převodu pozemku jako pozemkových náhrad podle § 11 odst. 2 zákona č. 229/1991 Sb.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15Co 22/2010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 w:rsidP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1)   J. W. 2)   A. W.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6F04B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 xml:space="preserve"> </w:t>
            </w:r>
            <w:r w:rsidR="00A906BC" w:rsidRPr="009F6A11">
              <w:rPr>
                <w:rFonts w:cs="Arial"/>
                <w:color w:val="000000"/>
                <w:szCs w:val="24"/>
              </w:rPr>
              <w:t>01</w:t>
            </w:r>
            <w:r w:rsidRPr="009F6A11">
              <w:rPr>
                <w:rFonts w:cs="Arial"/>
                <w:color w:val="000000"/>
                <w:szCs w:val="24"/>
              </w:rPr>
              <w:t xml:space="preserve"> J. H.</w:t>
            </w:r>
            <w:r w:rsidR="000808E5" w:rsidRPr="009F6A11">
              <w:rPr>
                <w:rFonts w:cs="Arial"/>
                <w:color w:val="000000"/>
                <w:szCs w:val="24"/>
              </w:rPr>
              <w:t xml:space="preserve">; </w:t>
            </w:r>
            <w:r w:rsidR="00A906BC" w:rsidRPr="009F6A11">
              <w:rPr>
                <w:rFonts w:cs="Arial"/>
                <w:color w:val="000000"/>
                <w:szCs w:val="24"/>
              </w:rPr>
              <w:t xml:space="preserve">02 </w:t>
            </w:r>
            <w:r w:rsidRPr="009F6A11">
              <w:rPr>
                <w:rFonts w:cs="Arial"/>
                <w:color w:val="000000"/>
                <w:szCs w:val="24"/>
              </w:rPr>
              <w:t>V. H.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vyklizení pozemků, zdržení se jejich užívání a odstranění staveb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61Co 120/2015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 w:rsidP="000808E5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A. V.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AUTOKEMP Babylon, s.r.o.,  IČ 61776327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26.770,-- Kč s příslušenstvím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14Co 304/2018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Ing. P. K.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Česká republika - Státní pozemkový úřad,  IČ 01312774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nahrazení projevu vůle žalovaného s uzavřením smlouvy o převodu náhradních pozemků podle § 11 odst. 2 zákona č. 229/1991 Sbírky s návrhem na nařízení předběžného opatření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61Co 148/2019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J. V.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Česká republika - Státní pozemkový úřad,  IČ 01312774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žaloba o nahrazení projevu vůle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61Co 215/2019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a)   P. R., b)   Mgr. Z. B.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Česká republika - Státní pozemkový úřad,  IČ 01312774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nahrazení projevu vůle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56Co 79/2020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a)   V. U., b)   V. G.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Česká republika - Státní pozemkový úřad,  IČ 01312774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nahrazení projevu vůle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14Co 60/2020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a)   V. U., b)   V. G.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ČR-Státní pozemkový úřad,  IČ 01312774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Žaloba o nahrazení projevu vůle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13Co 71/2016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J. G.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ČSOB Pojišťovna, a.s., člen holdingu ČSOB,  IČ 45534306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450.000, Kč / pojistné plnění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10Co 83/2016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 w:rsidP="006F04B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Mgr. Marcel Kubis,  IČ 72043202, soudní exekutor, a   Bohemia Faktoring, s.r.o.,  IČ 27242617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6F04B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D. D.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pro 83.545,90 Kč s přísl.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10Co 221/2018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Zemědělské družstvo Příchovice,  IČ 49195379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6F04B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D. Š.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O zaplacení 99.576,- Kč s příslušenstvím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56Co 149/2019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H. K.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6F04B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D. K.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187 230 Kč / bezdůvodné obohacení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64Co 33/2020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V. P.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FORNICA cosmetics s.r.o.,  IČ 29164761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33 516 Kč s příslušenstvím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13Co 29/2019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J. H.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H</w:t>
            </w:r>
            <w:r w:rsidR="006F04B9" w:rsidRPr="009F6A11">
              <w:rPr>
                <w:rFonts w:cs="Arial"/>
                <w:color w:val="000000"/>
                <w:szCs w:val="24"/>
              </w:rPr>
              <w:t>. L.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45 000 Kč s příslušenstvím a vzájemný protinávrh žalované na určení vlastnictví k nemovitosti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14Co 396/2005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 w:rsidP="000808E5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A. Š.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6F04B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J. Š.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vypořádání BSM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lastRenderedPageBreak/>
              <w:t>11Co 216/2017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Mgr. Jar</w:t>
            </w:r>
            <w:r w:rsidR="00A906BC" w:rsidRPr="009F6A11">
              <w:rPr>
                <w:rFonts w:cs="Arial"/>
                <w:color w:val="000000"/>
                <w:szCs w:val="24"/>
              </w:rPr>
              <w:t xml:space="preserve">oslav Homola,  IČ 62096052, a  </w:t>
            </w:r>
            <w:r w:rsidRPr="009F6A11">
              <w:rPr>
                <w:rFonts w:cs="Arial"/>
                <w:color w:val="000000"/>
                <w:szCs w:val="24"/>
              </w:rPr>
              <w:t>Česká kancelář pojistitelů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6F04B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J. K.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určení nemovitých věcí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15Co 464/2009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Ing. R. K., CSc.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6F04B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L. M.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vypořádání bezpodílového spoluvlastnictví manželů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10Co 131/2016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Město Kraslice,  IČ 00259438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 xml:space="preserve">Lesy České republiky, </w:t>
            </w:r>
            <w:proofErr w:type="gramStart"/>
            <w:r w:rsidRPr="009F6A11">
              <w:rPr>
                <w:rFonts w:cs="Arial"/>
                <w:color w:val="000000"/>
                <w:szCs w:val="24"/>
              </w:rPr>
              <w:t>s.p.</w:t>
            </w:r>
            <w:proofErr w:type="gramEnd"/>
            <w:r w:rsidRPr="009F6A11">
              <w:rPr>
                <w:rFonts w:cs="Arial"/>
                <w:color w:val="000000"/>
                <w:szCs w:val="24"/>
              </w:rPr>
              <w:t>,  IČ 42196451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zaplacení 32.790,- Kč s příslušenstvím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10Co 42/2010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I. J.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6F04B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M. J.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vypořádání SJM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64Co 501/2015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P. T.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obec Těně,  IČ 00259128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57.600 Kč s příslušenstvím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14Co 177/2018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PS Beton Machine s.r.o.,  IČ 29383641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STAVBY ŠAFANDA s.r.o.,  IČ 26368684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vydání bezdůvodného obohacení o 1 962 112,99 Kč vedle přísl.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25Co 163/2018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PS Beton Machine s.r.o.,  IČ 29383641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STAVBY ŠAFANDA s.r.o.,  IČ 26368684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vydání bezdůvodného obohacení 1 962 112,99 Kč vedle příslušenství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15Co 34/2018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V. H.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Státní pozemkový úřad,  IČ 01312774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o nahrazení projevu vůle</w:t>
            </w:r>
          </w:p>
        </w:tc>
      </w:tr>
      <w:tr w:rsidR="000808E5" w:rsidRPr="009F6A11" w:rsidTr="009F6A11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9F6A11">
              <w:rPr>
                <w:rFonts w:cs="Arial"/>
                <w:bCs/>
                <w:color w:val="000000"/>
                <w:szCs w:val="24"/>
              </w:rPr>
              <w:t>18Co 148/2015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 w:rsidP="006F04B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JUDr. Tomáš Vrána,  IČ 66246750, soudní exekutor, a   GE Money Auto a.s.,  IČ 60112743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6F04B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T. S.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0808E5" w:rsidRPr="009F6A11" w:rsidRDefault="000808E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9F6A11">
              <w:rPr>
                <w:rFonts w:cs="Arial"/>
                <w:color w:val="000000"/>
                <w:szCs w:val="24"/>
              </w:rPr>
              <w:t>prodej nemovitostí</w:t>
            </w:r>
          </w:p>
        </w:tc>
      </w:tr>
    </w:tbl>
    <w:p w:rsidR="00D67185" w:rsidRPr="009F6A11" w:rsidRDefault="00D67185" w:rsidP="000808E5">
      <w:pPr>
        <w:rPr>
          <w:szCs w:val="24"/>
        </w:rPr>
      </w:pPr>
    </w:p>
    <w:sectPr w:rsidR="00D67185" w:rsidRPr="009F6A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677DDD"/>
    <w:multiLevelType w:val="hybridMultilevel"/>
    <w:tmpl w:val="15B4F28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CE50DA"/>
    <w:multiLevelType w:val="hybridMultilevel"/>
    <w:tmpl w:val="45368B1A"/>
    <w:lvl w:ilvl="0" w:tplc="404AD746">
      <w:start w:val="1"/>
      <w:numFmt w:val="upperLetter"/>
      <w:lvlText w:val="%1."/>
      <w:lvlJc w:val="left"/>
      <w:pPr>
        <w:ind w:left="37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95" w:hanging="360"/>
      </w:pPr>
    </w:lvl>
    <w:lvl w:ilvl="2" w:tplc="0405001B" w:tentative="1">
      <w:start w:val="1"/>
      <w:numFmt w:val="lowerRoman"/>
      <w:lvlText w:val="%3."/>
      <w:lvlJc w:val="right"/>
      <w:pPr>
        <w:ind w:left="1815" w:hanging="180"/>
      </w:pPr>
    </w:lvl>
    <w:lvl w:ilvl="3" w:tplc="0405000F" w:tentative="1">
      <w:start w:val="1"/>
      <w:numFmt w:val="decimal"/>
      <w:lvlText w:val="%4."/>
      <w:lvlJc w:val="left"/>
      <w:pPr>
        <w:ind w:left="2535" w:hanging="360"/>
      </w:pPr>
    </w:lvl>
    <w:lvl w:ilvl="4" w:tplc="04050019" w:tentative="1">
      <w:start w:val="1"/>
      <w:numFmt w:val="lowerLetter"/>
      <w:lvlText w:val="%5."/>
      <w:lvlJc w:val="left"/>
      <w:pPr>
        <w:ind w:left="3255" w:hanging="360"/>
      </w:pPr>
    </w:lvl>
    <w:lvl w:ilvl="5" w:tplc="0405001B" w:tentative="1">
      <w:start w:val="1"/>
      <w:numFmt w:val="lowerRoman"/>
      <w:lvlText w:val="%6."/>
      <w:lvlJc w:val="right"/>
      <w:pPr>
        <w:ind w:left="3975" w:hanging="180"/>
      </w:pPr>
    </w:lvl>
    <w:lvl w:ilvl="6" w:tplc="0405000F" w:tentative="1">
      <w:start w:val="1"/>
      <w:numFmt w:val="decimal"/>
      <w:lvlText w:val="%7."/>
      <w:lvlJc w:val="left"/>
      <w:pPr>
        <w:ind w:left="4695" w:hanging="360"/>
      </w:pPr>
    </w:lvl>
    <w:lvl w:ilvl="7" w:tplc="04050019" w:tentative="1">
      <w:start w:val="1"/>
      <w:numFmt w:val="lowerLetter"/>
      <w:lvlText w:val="%8."/>
      <w:lvlJc w:val="left"/>
      <w:pPr>
        <w:ind w:left="5415" w:hanging="360"/>
      </w:pPr>
    </w:lvl>
    <w:lvl w:ilvl="8" w:tplc="040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 w15:restartNumberingAfterBreak="0">
    <w:nsid w:val="751C0C36"/>
    <w:multiLevelType w:val="hybridMultilevel"/>
    <w:tmpl w:val="C92C1124"/>
    <w:lvl w:ilvl="0" w:tplc="5CF0CDAC">
      <w:start w:val="1"/>
      <w:numFmt w:val="upperLetter"/>
      <w:lvlText w:val="%1."/>
      <w:lvlJc w:val="left"/>
      <w:pPr>
        <w:ind w:left="37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95" w:hanging="360"/>
      </w:pPr>
    </w:lvl>
    <w:lvl w:ilvl="2" w:tplc="0405001B" w:tentative="1">
      <w:start w:val="1"/>
      <w:numFmt w:val="lowerRoman"/>
      <w:lvlText w:val="%3."/>
      <w:lvlJc w:val="right"/>
      <w:pPr>
        <w:ind w:left="1815" w:hanging="180"/>
      </w:pPr>
    </w:lvl>
    <w:lvl w:ilvl="3" w:tplc="0405000F" w:tentative="1">
      <w:start w:val="1"/>
      <w:numFmt w:val="decimal"/>
      <w:lvlText w:val="%4."/>
      <w:lvlJc w:val="left"/>
      <w:pPr>
        <w:ind w:left="2535" w:hanging="360"/>
      </w:pPr>
    </w:lvl>
    <w:lvl w:ilvl="4" w:tplc="04050019" w:tentative="1">
      <w:start w:val="1"/>
      <w:numFmt w:val="lowerLetter"/>
      <w:lvlText w:val="%5."/>
      <w:lvlJc w:val="left"/>
      <w:pPr>
        <w:ind w:left="3255" w:hanging="360"/>
      </w:pPr>
    </w:lvl>
    <w:lvl w:ilvl="5" w:tplc="0405001B" w:tentative="1">
      <w:start w:val="1"/>
      <w:numFmt w:val="lowerRoman"/>
      <w:lvlText w:val="%6."/>
      <w:lvlJc w:val="right"/>
      <w:pPr>
        <w:ind w:left="3975" w:hanging="180"/>
      </w:pPr>
    </w:lvl>
    <w:lvl w:ilvl="6" w:tplc="0405000F" w:tentative="1">
      <w:start w:val="1"/>
      <w:numFmt w:val="decimal"/>
      <w:lvlText w:val="%7."/>
      <w:lvlJc w:val="left"/>
      <w:pPr>
        <w:ind w:left="4695" w:hanging="360"/>
      </w:pPr>
    </w:lvl>
    <w:lvl w:ilvl="7" w:tplc="04050019" w:tentative="1">
      <w:start w:val="1"/>
      <w:numFmt w:val="lowerLetter"/>
      <w:lvlText w:val="%8."/>
      <w:lvlJc w:val="left"/>
      <w:pPr>
        <w:ind w:left="5415" w:hanging="360"/>
      </w:pPr>
    </w:lvl>
    <w:lvl w:ilvl="8" w:tplc="0405001B" w:tentative="1">
      <w:start w:val="1"/>
      <w:numFmt w:val="lowerRoman"/>
      <w:lvlText w:val="%9."/>
      <w:lvlJc w:val="right"/>
      <w:pPr>
        <w:ind w:left="613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E5"/>
    <w:rsid w:val="000808E5"/>
    <w:rsid w:val="002352D8"/>
    <w:rsid w:val="003D29D8"/>
    <w:rsid w:val="005017E8"/>
    <w:rsid w:val="00635EFD"/>
    <w:rsid w:val="006F04B9"/>
    <w:rsid w:val="009F6A11"/>
    <w:rsid w:val="00A24788"/>
    <w:rsid w:val="00A906BC"/>
    <w:rsid w:val="00C627F0"/>
    <w:rsid w:val="00D67185"/>
    <w:rsid w:val="00FE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B404FD-7A62-469A-95DC-95B678915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352D8"/>
    <w:pPr>
      <w:spacing w:after="120"/>
      <w:jc w:val="both"/>
    </w:pPr>
    <w:rPr>
      <w:rFonts w:ascii="Garamond" w:hAnsi="Garamond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017E8"/>
    <w:pPr>
      <w:jc w:val="both"/>
    </w:pPr>
    <w:rPr>
      <w:lang w:eastAsia="cs-CZ"/>
    </w:rPr>
  </w:style>
  <w:style w:type="paragraph" w:styleId="Odstavecseseznamem">
    <w:name w:val="List Paragraph"/>
    <w:basedOn w:val="Normln"/>
    <w:uiPriority w:val="34"/>
    <w:qFormat/>
    <w:rsid w:val="00080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441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soud v Plzni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Kuchařová Marcela</dc:creator>
  <cp:keywords/>
  <dc:description/>
  <cp:lastModifiedBy>Kuchařová Marcela</cp:lastModifiedBy>
  <cp:revision>4</cp:revision>
  <dcterms:created xsi:type="dcterms:W3CDTF">2020-11-18T12:46:00Z</dcterms:created>
  <dcterms:modified xsi:type="dcterms:W3CDTF">2020-11-18T14:47:00Z</dcterms:modified>
</cp:coreProperties>
</file>